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6D786F" w:rsidRDefault="006D786F" w:rsidP="006D786F">
      <w:pPr>
        <w:ind w:left="410"/>
        <w:contextualSpacing/>
        <w:rPr>
          <w:rFonts w:ascii="David" w:hAnsi="David" w:cs="David"/>
          <w:sz w:val="24"/>
          <w:szCs w:val="24"/>
          <w:rtl/>
        </w:rPr>
      </w:pPr>
      <w:bookmarkStart w:id="0" w:name="_GoBack"/>
      <w:bookmarkEnd w:id="0"/>
    </w:p>
    <w:p w:rsidR="006D786F" w:rsidRDefault="006D786F" w:rsidP="006D786F">
      <w:pPr>
        <w:rPr>
          <w:rFonts w:ascii="Book Antiqua" w:eastAsia="Times New Roman" w:hAnsi="Book Antiqua" w:cs="David"/>
          <w:sz w:val="24"/>
          <w:szCs w:val="24"/>
          <w:rtl/>
        </w:rPr>
      </w:pPr>
    </w:p>
    <w:p w:rsidR="006D786F" w:rsidRDefault="006D786F" w:rsidP="006D786F">
      <w:pPr>
        <w:jc w:val="right"/>
        <w:rPr>
          <w:rFonts w:ascii="Book Antiqua" w:eastAsia="Times New Roman" w:hAnsi="Book Antiqua" w:cs="David"/>
          <w:sz w:val="24"/>
          <w:szCs w:val="24"/>
          <w:rtl/>
        </w:rPr>
      </w:pPr>
      <w:r>
        <w:rPr>
          <w:rFonts w:ascii="Book Antiqua" w:eastAsia="Times New Roman" w:hAnsi="Book Antiqua" w:cs="David" w:hint="eastAsia"/>
          <w:sz w:val="24"/>
          <w:szCs w:val="24"/>
          <w:rtl/>
        </w:rPr>
        <w:t>‏ט</w:t>
      </w:r>
      <w:r>
        <w:rPr>
          <w:rFonts w:ascii="Book Antiqua" w:eastAsia="Times New Roman" w:hAnsi="Book Antiqua" w:cs="David"/>
          <w:sz w:val="24"/>
          <w:szCs w:val="24"/>
          <w:rtl/>
        </w:rPr>
        <w:t>"</w:t>
      </w:r>
      <w:r>
        <w:rPr>
          <w:rFonts w:ascii="Book Antiqua" w:eastAsia="Times New Roman" w:hAnsi="Book Antiqua" w:cs="David" w:hint="eastAsia"/>
          <w:sz w:val="24"/>
          <w:szCs w:val="24"/>
          <w:rtl/>
        </w:rPr>
        <w:t>ו</w:t>
      </w:r>
      <w:r>
        <w:rPr>
          <w:rFonts w:ascii="Book Antiqua" w:eastAsia="Times New Roman" w:hAnsi="Book Antiqua" w:cs="David"/>
          <w:sz w:val="24"/>
          <w:szCs w:val="24"/>
          <w:rtl/>
        </w:rPr>
        <w:t xml:space="preserve"> </w:t>
      </w:r>
      <w:r>
        <w:rPr>
          <w:rFonts w:ascii="Book Antiqua" w:eastAsia="Times New Roman" w:hAnsi="Book Antiqua" w:cs="David" w:hint="eastAsia"/>
          <w:sz w:val="24"/>
          <w:szCs w:val="24"/>
          <w:rtl/>
        </w:rPr>
        <w:t>חשון</w:t>
      </w:r>
      <w:r>
        <w:rPr>
          <w:rFonts w:ascii="Book Antiqua" w:eastAsia="Times New Roman" w:hAnsi="Book Antiqua" w:cs="David"/>
          <w:sz w:val="24"/>
          <w:szCs w:val="24"/>
          <w:rtl/>
        </w:rPr>
        <w:t xml:space="preserve">, </w:t>
      </w:r>
      <w:r>
        <w:rPr>
          <w:rFonts w:ascii="Book Antiqua" w:eastAsia="Times New Roman" w:hAnsi="Book Antiqua" w:cs="David" w:hint="eastAsia"/>
          <w:sz w:val="24"/>
          <w:szCs w:val="24"/>
          <w:rtl/>
        </w:rPr>
        <w:t>תשפ</w:t>
      </w:r>
      <w:r>
        <w:rPr>
          <w:rFonts w:ascii="Book Antiqua" w:eastAsia="Times New Roman" w:hAnsi="Book Antiqua" w:cs="David"/>
          <w:sz w:val="24"/>
          <w:szCs w:val="24"/>
          <w:rtl/>
        </w:rPr>
        <w:t>"</w:t>
      </w:r>
      <w:r>
        <w:rPr>
          <w:rFonts w:ascii="Book Antiqua" w:eastAsia="Times New Roman" w:hAnsi="Book Antiqua" w:cs="David" w:hint="eastAsia"/>
          <w:sz w:val="24"/>
          <w:szCs w:val="24"/>
          <w:rtl/>
        </w:rPr>
        <w:t>ב</w:t>
      </w:r>
    </w:p>
    <w:p w:rsidR="006D786F" w:rsidRDefault="006D786F" w:rsidP="006D786F">
      <w:pPr>
        <w:jc w:val="right"/>
        <w:rPr>
          <w:rFonts w:ascii="Book Antiqua" w:eastAsia="Times New Roman" w:hAnsi="Book Antiqua" w:cs="David"/>
          <w:sz w:val="24"/>
          <w:szCs w:val="24"/>
          <w:rtl/>
        </w:rPr>
      </w:pPr>
      <w:r>
        <w:rPr>
          <w:rFonts w:ascii="Book Antiqua" w:eastAsia="Times New Roman" w:hAnsi="Book Antiqua" w:cs="David" w:hint="eastAsia"/>
          <w:sz w:val="24"/>
          <w:szCs w:val="24"/>
          <w:rtl/>
        </w:rPr>
        <w:t>‏</w:t>
      </w:r>
      <w:r>
        <w:rPr>
          <w:rFonts w:ascii="Book Antiqua" w:eastAsia="Times New Roman" w:hAnsi="Book Antiqua" w:cs="David"/>
          <w:sz w:val="24"/>
          <w:szCs w:val="24"/>
          <w:rtl/>
        </w:rPr>
        <w:t xml:space="preserve">21 </w:t>
      </w:r>
      <w:r>
        <w:rPr>
          <w:rFonts w:ascii="Book Antiqua" w:eastAsia="Times New Roman" w:hAnsi="Book Antiqua" w:cs="David" w:hint="eastAsia"/>
          <w:sz w:val="24"/>
          <w:szCs w:val="24"/>
          <w:rtl/>
        </w:rPr>
        <w:t>אוקטובר</w:t>
      </w:r>
      <w:r>
        <w:rPr>
          <w:rFonts w:ascii="Book Antiqua" w:eastAsia="Times New Roman" w:hAnsi="Book Antiqua" w:cs="David"/>
          <w:sz w:val="24"/>
          <w:szCs w:val="24"/>
          <w:rtl/>
        </w:rPr>
        <w:t>, 2021</w:t>
      </w:r>
    </w:p>
    <w:p w:rsidR="006D786F" w:rsidRDefault="006D786F" w:rsidP="006D786F">
      <w:pPr>
        <w:rPr>
          <w:rtl/>
        </w:rPr>
      </w:pPr>
    </w:p>
    <w:p w:rsidR="006D786F" w:rsidRDefault="006D786F" w:rsidP="006D786F">
      <w:pPr>
        <w:contextualSpacing/>
        <w:rPr>
          <w:rFonts w:ascii="Book Antiqua" w:eastAsia="Times New Roman" w:hAnsi="Book Antiqua" w:cs="David"/>
          <w:b/>
          <w:bCs/>
          <w:sz w:val="24"/>
          <w:szCs w:val="24"/>
        </w:rPr>
      </w:pPr>
      <w:r>
        <w:rPr>
          <w:rFonts w:ascii="Book Antiqua" w:eastAsia="Times New Roman" w:hAnsi="Book Antiqua" w:cs="David"/>
          <w:b/>
          <w:bCs/>
          <w:sz w:val="24"/>
          <w:szCs w:val="24"/>
          <w:rtl/>
        </w:rPr>
        <w:t>אל:</w:t>
      </w:r>
    </w:p>
    <w:p w:rsidR="006D786F" w:rsidRDefault="006D786F" w:rsidP="006D786F">
      <w:pPr>
        <w:contextualSpacing/>
        <w:rPr>
          <w:rFonts w:ascii="Book Antiqua" w:eastAsia="Times New Roman" w:hAnsi="Book Antiqua" w:cs="David"/>
          <w:b/>
          <w:bCs/>
          <w:sz w:val="24"/>
          <w:szCs w:val="24"/>
        </w:rPr>
      </w:pPr>
      <w:r>
        <w:rPr>
          <w:rFonts w:ascii="Book Antiqua" w:eastAsia="Times New Roman" w:hAnsi="Book Antiqua" w:cs="David"/>
          <w:b/>
          <w:bCs/>
          <w:sz w:val="24"/>
          <w:szCs w:val="24"/>
          <w:rtl/>
        </w:rPr>
        <w:t>ועדת המכרזים</w:t>
      </w:r>
    </w:p>
    <w:p w:rsidR="006D786F" w:rsidRDefault="006D786F" w:rsidP="006D786F">
      <w:pPr>
        <w:contextualSpacing/>
        <w:rPr>
          <w:rFonts w:ascii="Book Antiqua" w:eastAsia="Times New Roman" w:hAnsi="Book Antiqua" w:cs="David"/>
          <w:b/>
          <w:bCs/>
          <w:sz w:val="24"/>
          <w:szCs w:val="24"/>
        </w:rPr>
      </w:pPr>
    </w:p>
    <w:p w:rsidR="006D786F" w:rsidRDefault="006D786F" w:rsidP="006D786F">
      <w:pPr>
        <w:contextualSpacing/>
        <w:rPr>
          <w:rFonts w:ascii="Book Antiqua" w:eastAsia="Times New Roman" w:hAnsi="Book Antiqua" w:cs="David"/>
          <w:b/>
          <w:bCs/>
          <w:sz w:val="24"/>
          <w:szCs w:val="24"/>
          <w:u w:val="single"/>
        </w:rPr>
      </w:pPr>
      <w:r>
        <w:rPr>
          <w:rFonts w:ascii="Book Antiqua" w:eastAsia="Times New Roman" w:hAnsi="Book Antiqua" w:cs="David"/>
          <w:b/>
          <w:bCs/>
          <w:sz w:val="24"/>
          <w:szCs w:val="24"/>
          <w:rtl/>
        </w:rPr>
        <w:t xml:space="preserve">הנדון: </w:t>
      </w:r>
      <w:r>
        <w:rPr>
          <w:rFonts w:ascii="Book Antiqua" w:eastAsia="Times New Roman" w:hAnsi="Book Antiqua" w:cs="David"/>
          <w:b/>
          <w:bCs/>
          <w:sz w:val="24"/>
          <w:szCs w:val="24"/>
          <w:u w:val="single"/>
          <w:rtl/>
        </w:rPr>
        <w:t xml:space="preserve">אישור ספק יחיד חב' </w:t>
      </w:r>
      <w:r>
        <w:rPr>
          <w:rFonts w:ascii="Book Antiqua" w:eastAsia="Times New Roman" w:hAnsi="Book Antiqua" w:cs="David"/>
          <w:b/>
          <w:bCs/>
          <w:sz w:val="24"/>
          <w:szCs w:val="24"/>
          <w:u w:val="single"/>
        </w:rPr>
        <w:t>AOS</w:t>
      </w:r>
      <w:r>
        <w:rPr>
          <w:rFonts w:ascii="Book Antiqua" w:eastAsia="Times New Roman" w:hAnsi="Book Antiqua" w:cs="David"/>
          <w:b/>
          <w:bCs/>
          <w:sz w:val="24"/>
          <w:szCs w:val="24"/>
          <w:u w:val="single"/>
          <w:rtl/>
        </w:rPr>
        <w:t xml:space="preserve">  לתחזוקה ומתכלים מכונות ביול לשנת</w:t>
      </w:r>
      <w:r>
        <w:rPr>
          <w:rFonts w:ascii="Book Antiqua" w:eastAsia="Times New Roman" w:hAnsi="Book Antiqua" w:cs="David" w:hint="cs"/>
          <w:b/>
          <w:bCs/>
          <w:sz w:val="24"/>
          <w:szCs w:val="24"/>
          <w:u w:val="single"/>
          <w:rtl/>
        </w:rPr>
        <w:t xml:space="preserve"> 2021 </w:t>
      </w:r>
    </w:p>
    <w:p w:rsidR="006D786F" w:rsidRDefault="006D786F" w:rsidP="006D786F">
      <w:pPr>
        <w:contextualSpacing/>
        <w:rPr>
          <w:rFonts w:ascii="Book Antiqua" w:eastAsia="Times New Roman" w:hAnsi="Book Antiqua" w:cs="David"/>
          <w:sz w:val="24"/>
          <w:szCs w:val="24"/>
        </w:rPr>
      </w:pPr>
    </w:p>
    <w:p w:rsidR="006D786F" w:rsidRDefault="006D786F" w:rsidP="006D786F">
      <w:pPr>
        <w:contextualSpacing/>
        <w:rPr>
          <w:rFonts w:ascii="Book Antiqua" w:eastAsia="Times New Roman" w:hAnsi="Book Antiqua" w:cs="David"/>
          <w:sz w:val="24"/>
          <w:szCs w:val="24"/>
          <w:rtl/>
        </w:rPr>
      </w:pPr>
      <w:r>
        <w:rPr>
          <w:rFonts w:ascii="Book Antiqua" w:eastAsia="Times New Roman" w:hAnsi="Book Antiqua" w:cs="David"/>
          <w:sz w:val="24"/>
          <w:szCs w:val="24"/>
          <w:rtl/>
        </w:rPr>
        <w:t xml:space="preserve">חברת </w:t>
      </w:r>
      <w:r>
        <w:rPr>
          <w:rFonts w:ascii="Book Antiqua" w:eastAsia="Times New Roman" w:hAnsi="Book Antiqua" w:cs="David"/>
          <w:sz w:val="24"/>
          <w:szCs w:val="24"/>
        </w:rPr>
        <w:t xml:space="preserve"> AOS </w:t>
      </w:r>
      <w:r>
        <w:rPr>
          <w:rFonts w:ascii="Book Antiqua" w:eastAsia="Times New Roman" w:hAnsi="Book Antiqua" w:cs="David"/>
          <w:sz w:val="24"/>
          <w:szCs w:val="24"/>
          <w:rtl/>
        </w:rPr>
        <w:t xml:space="preserve">או בשמה הקודם אקסל טלקום הינה אחת  שנבחרה ע"י </w:t>
      </w:r>
      <w:proofErr w:type="spellStart"/>
      <w:r>
        <w:rPr>
          <w:rFonts w:ascii="Book Antiqua" w:eastAsia="Times New Roman" w:hAnsi="Book Antiqua" w:cs="David"/>
          <w:sz w:val="24"/>
          <w:szCs w:val="24"/>
          <w:rtl/>
        </w:rPr>
        <w:t>החשכ"ל</w:t>
      </w:r>
      <w:proofErr w:type="spellEnd"/>
      <w:r>
        <w:rPr>
          <w:rFonts w:ascii="Book Antiqua" w:eastAsia="Times New Roman" w:hAnsi="Book Antiqua" w:cs="David"/>
          <w:sz w:val="24"/>
          <w:szCs w:val="24"/>
          <w:rtl/>
        </w:rPr>
        <w:t xml:space="preserve"> במכרז מחירים </w:t>
      </w:r>
      <w:proofErr w:type="spellStart"/>
      <w:r>
        <w:rPr>
          <w:rFonts w:ascii="Book Antiqua" w:eastAsia="Times New Roman" w:hAnsi="Book Antiqua" w:cs="David"/>
          <w:sz w:val="24"/>
          <w:szCs w:val="24"/>
          <w:rtl/>
        </w:rPr>
        <w:t>מירביים</w:t>
      </w:r>
      <w:proofErr w:type="spellEnd"/>
      <w:r>
        <w:rPr>
          <w:rFonts w:ascii="Book Antiqua" w:eastAsia="Times New Roman" w:hAnsi="Book Antiqua" w:cs="David"/>
          <w:sz w:val="24"/>
          <w:szCs w:val="24"/>
          <w:rtl/>
        </w:rPr>
        <w:t xml:space="preserve"> לאספקת מכונות ביול אלקטרוניות המקושרות לדואר ישראל.</w:t>
      </w:r>
    </w:p>
    <w:p w:rsidR="006D786F" w:rsidRDefault="006D786F" w:rsidP="006D786F">
      <w:pPr>
        <w:contextualSpacing/>
        <w:rPr>
          <w:rFonts w:ascii="Book Antiqua" w:eastAsia="Times New Roman" w:hAnsi="Book Antiqua" w:cs="David"/>
          <w:sz w:val="24"/>
          <w:szCs w:val="24"/>
          <w:rtl/>
        </w:rPr>
      </w:pPr>
    </w:p>
    <w:p w:rsidR="006D786F" w:rsidRDefault="006D786F" w:rsidP="006D786F">
      <w:pPr>
        <w:contextualSpacing/>
        <w:rPr>
          <w:rFonts w:ascii="Book Antiqua" w:eastAsia="Times New Roman" w:hAnsi="Book Antiqua" w:cs="David"/>
          <w:sz w:val="24"/>
          <w:szCs w:val="24"/>
          <w:rtl/>
        </w:rPr>
      </w:pPr>
      <w:r>
        <w:rPr>
          <w:rFonts w:ascii="Book Antiqua" w:eastAsia="Times New Roman" w:hAnsi="Book Antiqua" w:cs="David"/>
          <w:sz w:val="24"/>
          <w:szCs w:val="24"/>
          <w:rtl/>
        </w:rPr>
        <w:t xml:space="preserve">בעת אספקת המכונות התקינה החברה שרת </w:t>
      </w:r>
      <w:proofErr w:type="spellStart"/>
      <w:r>
        <w:rPr>
          <w:rFonts w:ascii="Book Antiqua" w:eastAsia="Times New Roman" w:hAnsi="Book Antiqua" w:cs="David"/>
          <w:sz w:val="24"/>
          <w:szCs w:val="24"/>
          <w:rtl/>
        </w:rPr>
        <w:t>יחודי</w:t>
      </w:r>
      <w:proofErr w:type="spellEnd"/>
      <w:r>
        <w:rPr>
          <w:rFonts w:ascii="Book Antiqua" w:eastAsia="Times New Roman" w:hAnsi="Book Antiqua" w:cs="David"/>
          <w:sz w:val="24"/>
          <w:szCs w:val="24"/>
          <w:rtl/>
        </w:rPr>
        <w:t xml:space="preserve"> להעברת נתונים לחברת הדואר.</w:t>
      </w:r>
    </w:p>
    <w:p w:rsidR="006D786F" w:rsidRDefault="006D786F" w:rsidP="006D786F">
      <w:pPr>
        <w:contextualSpacing/>
        <w:rPr>
          <w:rFonts w:ascii="Book Antiqua" w:eastAsia="Times New Roman" w:hAnsi="Book Antiqua" w:cs="David"/>
          <w:sz w:val="24"/>
          <w:szCs w:val="24"/>
          <w:rtl/>
        </w:rPr>
      </w:pPr>
    </w:p>
    <w:p w:rsidR="006D786F" w:rsidRDefault="006D786F" w:rsidP="006D786F">
      <w:pPr>
        <w:contextualSpacing/>
        <w:rPr>
          <w:rFonts w:ascii="Book Antiqua" w:eastAsia="Times New Roman" w:hAnsi="Book Antiqua" w:cs="David"/>
          <w:sz w:val="24"/>
          <w:szCs w:val="24"/>
          <w:rtl/>
        </w:rPr>
      </w:pPr>
      <w:r>
        <w:rPr>
          <w:rFonts w:ascii="Book Antiqua" w:eastAsia="Times New Roman" w:hAnsi="Book Antiqua" w:cs="David"/>
          <w:sz w:val="24"/>
          <w:szCs w:val="24"/>
          <w:rtl/>
        </w:rPr>
        <w:t>בתום החוזה לא הוסדר ע"י מנהל הרכש הממשלתי אופן תחזוקת המכונות וכל משרד צריך להתמודד עם סוגיה זו בנפרד.</w:t>
      </w:r>
    </w:p>
    <w:p w:rsidR="006D786F" w:rsidRDefault="006D786F" w:rsidP="006D786F">
      <w:pPr>
        <w:contextualSpacing/>
        <w:rPr>
          <w:rFonts w:ascii="Book Antiqua" w:eastAsia="Times New Roman" w:hAnsi="Book Antiqua" w:cs="David"/>
          <w:sz w:val="24"/>
          <w:szCs w:val="24"/>
          <w:rtl/>
        </w:rPr>
      </w:pPr>
      <w:r>
        <w:rPr>
          <w:rFonts w:ascii="Book Antiqua" w:eastAsia="Times New Roman" w:hAnsi="Book Antiqua" w:cs="David"/>
          <w:sz w:val="24"/>
          <w:szCs w:val="24"/>
          <w:rtl/>
        </w:rPr>
        <w:t xml:space="preserve">היות  וחב' </w:t>
      </w:r>
      <w:r>
        <w:rPr>
          <w:rFonts w:ascii="Book Antiqua" w:eastAsia="Times New Roman" w:hAnsi="Book Antiqua" w:cs="David"/>
          <w:sz w:val="24"/>
          <w:szCs w:val="24"/>
        </w:rPr>
        <w:t xml:space="preserve">AOS </w:t>
      </w:r>
      <w:r>
        <w:rPr>
          <w:rFonts w:ascii="Book Antiqua" w:eastAsia="Times New Roman" w:hAnsi="Book Antiqua" w:cs="David"/>
          <w:sz w:val="24"/>
          <w:szCs w:val="24"/>
          <w:rtl/>
        </w:rPr>
        <w:t xml:space="preserve"> </w:t>
      </w:r>
      <w:r>
        <w:rPr>
          <w:rFonts w:ascii="Book Antiqua" w:eastAsia="Times New Roman" w:hAnsi="Book Antiqua" w:cs="David" w:hint="cs"/>
          <w:sz w:val="24"/>
          <w:szCs w:val="24"/>
          <w:rtl/>
        </w:rPr>
        <w:t>הינה היחידה שיכולה להתחבר לשרת הדואר עם מכונות מהסוג הנמצא בשימוש המשרדים וסוכנים שלה יכולים לתת שרות גם לשרת וגם למכונות ובכלל זה דיו למכונות אנו נדרשים להתקשר רק עם החברה לקבלת שרותי אחזקה ואספקת מתכלים .</w:t>
      </w:r>
    </w:p>
    <w:p w:rsidR="006D786F" w:rsidRDefault="006D786F" w:rsidP="006D786F">
      <w:pPr>
        <w:contextualSpacing/>
        <w:rPr>
          <w:rFonts w:ascii="Book Antiqua" w:eastAsia="Times New Roman" w:hAnsi="Book Antiqua" w:cs="David"/>
          <w:sz w:val="24"/>
          <w:szCs w:val="24"/>
          <w:rtl/>
        </w:rPr>
      </w:pPr>
    </w:p>
    <w:p w:rsidR="006D786F" w:rsidRDefault="006D786F" w:rsidP="006D786F">
      <w:pPr>
        <w:contextualSpacing/>
        <w:rPr>
          <w:rFonts w:ascii="Book Antiqua" w:eastAsia="Times New Roman" w:hAnsi="Book Antiqua" w:cs="David"/>
          <w:sz w:val="24"/>
          <w:szCs w:val="24"/>
          <w:rtl/>
        </w:rPr>
      </w:pPr>
      <w:r>
        <w:rPr>
          <w:rFonts w:ascii="Book Antiqua" w:eastAsia="Times New Roman" w:hAnsi="Book Antiqua" w:cs="David"/>
          <w:sz w:val="24"/>
          <w:szCs w:val="24"/>
          <w:rtl/>
        </w:rPr>
        <w:t xml:space="preserve">במייל שנתקבל ממר אלון </w:t>
      </w:r>
      <w:proofErr w:type="spellStart"/>
      <w:r>
        <w:rPr>
          <w:rFonts w:ascii="Book Antiqua" w:eastAsia="Times New Roman" w:hAnsi="Book Antiqua" w:cs="David"/>
          <w:sz w:val="24"/>
          <w:szCs w:val="24"/>
          <w:rtl/>
        </w:rPr>
        <w:t>קינסט</w:t>
      </w:r>
      <w:proofErr w:type="spellEnd"/>
      <w:r>
        <w:rPr>
          <w:rFonts w:ascii="Book Antiqua" w:eastAsia="Times New Roman" w:hAnsi="Book Antiqua" w:cs="David"/>
          <w:sz w:val="24"/>
          <w:szCs w:val="24"/>
          <w:rtl/>
        </w:rPr>
        <w:t xml:space="preserve">, מנהל תחום בכיר (ניהול והתקשרויות), </w:t>
      </w:r>
      <w:proofErr w:type="spellStart"/>
      <w:r>
        <w:rPr>
          <w:rFonts w:ascii="Book Antiqua" w:eastAsia="Times New Roman" w:hAnsi="Book Antiqua" w:cs="David"/>
          <w:sz w:val="24"/>
          <w:szCs w:val="24"/>
          <w:rtl/>
        </w:rPr>
        <w:t>מינהל</w:t>
      </w:r>
      <w:proofErr w:type="spellEnd"/>
      <w:r>
        <w:rPr>
          <w:rFonts w:ascii="Book Antiqua" w:eastAsia="Times New Roman" w:hAnsi="Book Antiqua" w:cs="David"/>
          <w:sz w:val="24"/>
          <w:szCs w:val="24"/>
          <w:rtl/>
        </w:rPr>
        <w:t xml:space="preserve"> הרכש הציג האחרון כי הדבר הובא לידיעתו וכרגע אין </w:t>
      </w:r>
      <w:proofErr w:type="spellStart"/>
      <w:r>
        <w:rPr>
          <w:rFonts w:ascii="Book Antiqua" w:eastAsia="Times New Roman" w:hAnsi="Book Antiqua" w:cs="David"/>
          <w:sz w:val="24"/>
          <w:szCs w:val="24"/>
          <w:rtl/>
        </w:rPr>
        <w:t>למינהל</w:t>
      </w:r>
      <w:proofErr w:type="spellEnd"/>
      <w:r>
        <w:rPr>
          <w:rFonts w:ascii="Book Antiqua" w:eastAsia="Times New Roman" w:hAnsi="Book Antiqua" w:cs="David"/>
          <w:sz w:val="24"/>
          <w:szCs w:val="24"/>
          <w:rtl/>
        </w:rPr>
        <w:t xml:space="preserve"> הרכש פתרון.</w:t>
      </w:r>
    </w:p>
    <w:p w:rsidR="006D786F" w:rsidRDefault="006D786F" w:rsidP="006D786F">
      <w:pPr>
        <w:contextualSpacing/>
        <w:rPr>
          <w:rFonts w:ascii="Book Antiqua" w:eastAsia="Times New Roman" w:hAnsi="Book Antiqua" w:cs="David"/>
          <w:sz w:val="24"/>
          <w:szCs w:val="24"/>
          <w:rtl/>
        </w:rPr>
      </w:pPr>
    </w:p>
    <w:p w:rsidR="006D786F" w:rsidRDefault="006D786F" w:rsidP="006D786F">
      <w:pPr>
        <w:contextualSpacing/>
        <w:rPr>
          <w:rFonts w:ascii="Book Antiqua" w:eastAsia="Times New Roman" w:hAnsi="Book Antiqua" w:cs="David"/>
          <w:sz w:val="24"/>
          <w:szCs w:val="24"/>
          <w:rtl/>
        </w:rPr>
      </w:pPr>
      <w:r>
        <w:rPr>
          <w:rFonts w:ascii="Book Antiqua" w:eastAsia="Times New Roman" w:hAnsi="Book Antiqua" w:cs="David"/>
          <w:sz w:val="24"/>
          <w:szCs w:val="24"/>
          <w:rtl/>
        </w:rPr>
        <w:t xml:space="preserve">לאור ההסבר מבקש לאשר את חב' </w:t>
      </w:r>
      <w:r>
        <w:rPr>
          <w:rFonts w:ascii="Book Antiqua" w:eastAsia="Times New Roman" w:hAnsi="Book Antiqua" w:cs="David"/>
          <w:sz w:val="24"/>
          <w:szCs w:val="24"/>
        </w:rPr>
        <w:t xml:space="preserve">AOS </w:t>
      </w:r>
      <w:r>
        <w:rPr>
          <w:rFonts w:ascii="Book Antiqua" w:eastAsia="Times New Roman" w:hAnsi="Book Antiqua" w:cs="David"/>
          <w:sz w:val="24"/>
          <w:szCs w:val="24"/>
          <w:rtl/>
        </w:rPr>
        <w:t xml:space="preserve"> כספק יחיד לתחזוקת מכונות הביול ולאספקת המתכלים  בהיקף התקשרות כמפורט:</w:t>
      </w:r>
    </w:p>
    <w:p w:rsidR="006D786F" w:rsidRDefault="006D786F" w:rsidP="006D786F">
      <w:pPr>
        <w:ind w:left="770"/>
        <w:contextualSpacing/>
        <w:jc w:val="both"/>
        <w:rPr>
          <w:rFonts w:ascii="Book Antiqua" w:eastAsia="Times New Roman" w:hAnsi="Book Antiqua" w:cs="David"/>
          <w:sz w:val="24"/>
          <w:szCs w:val="24"/>
          <w:rtl/>
        </w:rPr>
      </w:pPr>
      <w:r>
        <w:rPr>
          <w:rFonts w:ascii="Book Antiqua" w:eastAsia="Times New Roman" w:hAnsi="Book Antiqua" w:cs="David"/>
          <w:sz w:val="24"/>
          <w:szCs w:val="24"/>
          <w:rtl/>
        </w:rPr>
        <w:t xml:space="preserve">שירות שנתי ל- </w:t>
      </w:r>
      <w:r>
        <w:rPr>
          <w:rFonts w:ascii="Book Antiqua" w:eastAsia="Times New Roman" w:hAnsi="Book Antiqua" w:cs="David" w:hint="cs"/>
          <w:sz w:val="24"/>
          <w:szCs w:val="24"/>
          <w:rtl/>
        </w:rPr>
        <w:t>51</w:t>
      </w:r>
      <w:r>
        <w:rPr>
          <w:rFonts w:ascii="Book Antiqua" w:eastAsia="Times New Roman" w:hAnsi="Book Antiqua" w:cs="David"/>
          <w:sz w:val="24"/>
          <w:szCs w:val="24"/>
          <w:rtl/>
        </w:rPr>
        <w:t xml:space="preserve"> מכונות הביול כולל מתכלים החל מ</w:t>
      </w:r>
      <w:r>
        <w:rPr>
          <w:rFonts w:ascii="Book Antiqua" w:eastAsia="Times New Roman" w:hAnsi="Book Antiqua" w:cs="David" w:hint="cs"/>
          <w:sz w:val="24"/>
          <w:szCs w:val="24"/>
          <w:rtl/>
        </w:rPr>
        <w:t>10.1.2021</w:t>
      </w:r>
      <w:r>
        <w:rPr>
          <w:rFonts w:ascii="Book Antiqua" w:eastAsia="Times New Roman" w:hAnsi="Book Antiqua" w:cs="David"/>
          <w:sz w:val="24"/>
          <w:szCs w:val="24"/>
          <w:rtl/>
        </w:rPr>
        <w:t xml:space="preserve"> עד 31.12.20</w:t>
      </w:r>
      <w:r>
        <w:rPr>
          <w:rFonts w:ascii="Book Antiqua" w:eastAsia="Times New Roman" w:hAnsi="Book Antiqua" w:cs="David" w:hint="cs"/>
          <w:sz w:val="24"/>
          <w:szCs w:val="24"/>
          <w:rtl/>
        </w:rPr>
        <w:t>21</w:t>
      </w:r>
      <w:r w:rsidR="00936530">
        <w:rPr>
          <w:rFonts w:ascii="Book Antiqua" w:eastAsia="Times New Roman" w:hAnsi="Book Antiqua" w:cs="David" w:hint="cs"/>
          <w:sz w:val="24"/>
          <w:szCs w:val="24"/>
          <w:rtl/>
        </w:rPr>
        <w:t>.</w:t>
      </w:r>
    </w:p>
    <w:p w:rsidR="006D786F" w:rsidRDefault="006D786F" w:rsidP="006D786F">
      <w:pPr>
        <w:ind w:left="770"/>
        <w:contextualSpacing/>
        <w:jc w:val="both"/>
        <w:rPr>
          <w:rFonts w:ascii="Book Antiqua" w:eastAsia="Times New Roman" w:hAnsi="Book Antiqua" w:cs="David"/>
          <w:sz w:val="24"/>
          <w:szCs w:val="24"/>
          <w:rtl/>
        </w:rPr>
      </w:pPr>
      <w:r>
        <w:rPr>
          <w:rFonts w:ascii="Book Antiqua" w:eastAsia="Times New Roman" w:hAnsi="Book Antiqua" w:cs="David"/>
          <w:sz w:val="24"/>
          <w:szCs w:val="24"/>
          <w:rtl/>
        </w:rPr>
        <w:t xml:space="preserve">מתכלים כמפורט – </w:t>
      </w:r>
    </w:p>
    <w:tbl>
      <w:tblPr>
        <w:tblStyle w:val="a3"/>
        <w:bidiVisual/>
        <w:tblW w:w="7886" w:type="dxa"/>
        <w:tblInd w:w="405" w:type="dxa"/>
        <w:tblLook w:val="04A0" w:firstRow="1" w:lastRow="0" w:firstColumn="1" w:lastColumn="0" w:noHBand="0" w:noVBand="1"/>
      </w:tblPr>
      <w:tblGrid>
        <w:gridCol w:w="3503"/>
        <w:gridCol w:w="1769"/>
        <w:gridCol w:w="2614"/>
      </w:tblGrid>
      <w:tr w:rsidR="006D786F" w:rsidTr="00936530">
        <w:tc>
          <w:tcPr>
            <w:tcW w:w="3503" w:type="dxa"/>
            <w:tcBorders>
              <w:top w:val="single" w:sz="8" w:space="0" w:color="auto"/>
              <w:left w:val="single" w:sz="8" w:space="0" w:color="auto"/>
              <w:bottom w:val="single" w:sz="8" w:space="0" w:color="auto"/>
              <w:right w:val="single" w:sz="8" w:space="0" w:color="auto"/>
            </w:tcBorders>
          </w:tcPr>
          <w:p w:rsidR="006D786F" w:rsidRDefault="006D786F" w:rsidP="006D786F">
            <w:pPr>
              <w:rPr>
                <w:rFonts w:ascii="David" w:hAnsi="David" w:cs="David"/>
                <w:sz w:val="24"/>
                <w:szCs w:val="24"/>
              </w:rPr>
            </w:pPr>
          </w:p>
        </w:tc>
        <w:tc>
          <w:tcPr>
            <w:tcW w:w="1769" w:type="dxa"/>
            <w:tcBorders>
              <w:top w:val="single" w:sz="8" w:space="0" w:color="auto"/>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 xml:space="preserve">כמות </w:t>
            </w:r>
          </w:p>
        </w:tc>
        <w:tc>
          <w:tcPr>
            <w:tcW w:w="2614" w:type="dxa"/>
            <w:tcBorders>
              <w:top w:val="single" w:sz="8" w:space="0" w:color="auto"/>
              <w:left w:val="nil"/>
              <w:bottom w:val="single" w:sz="8" w:space="0" w:color="auto"/>
              <w:right w:val="single" w:sz="8" w:space="0" w:color="auto"/>
            </w:tcBorders>
          </w:tcPr>
          <w:p w:rsidR="006D786F" w:rsidRDefault="006D786F" w:rsidP="006D786F">
            <w:pPr>
              <w:rPr>
                <w:sz w:val="24"/>
                <w:szCs w:val="24"/>
              </w:rPr>
            </w:pPr>
            <w:r>
              <w:rPr>
                <w:rFonts w:ascii="David" w:hAnsi="David" w:cs="David"/>
                <w:sz w:val="24"/>
                <w:szCs w:val="24"/>
                <w:rtl/>
              </w:rPr>
              <w:t xml:space="preserve">סה"כ </w:t>
            </w:r>
            <w:r>
              <w:rPr>
                <w:rFonts w:hint="cs"/>
                <w:sz w:val="24"/>
                <w:szCs w:val="24"/>
                <w:rtl/>
              </w:rPr>
              <w:t>כולל מע"מ</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Arial" w:hAnsi="Arial" w:cs="Arial"/>
                <w:sz w:val="24"/>
                <w:szCs w:val="24"/>
                <w:rtl/>
              </w:rPr>
            </w:pPr>
            <w:r>
              <w:rPr>
                <w:rFonts w:ascii="David" w:hAnsi="David" w:cs="David"/>
                <w:sz w:val="24"/>
                <w:szCs w:val="24"/>
                <w:rtl/>
              </w:rPr>
              <w:t xml:space="preserve">שרות  </w:t>
            </w:r>
            <w:r w:rsidR="00936530">
              <w:rPr>
                <w:rFonts w:ascii="David" w:hAnsi="David" w:cs="David" w:hint="cs"/>
                <w:sz w:val="24"/>
                <w:szCs w:val="24"/>
                <w:rtl/>
              </w:rPr>
              <w:t xml:space="preserve">לשנה </w:t>
            </w:r>
            <w:r>
              <w:rPr>
                <w:rFonts w:ascii="David" w:hAnsi="David" w:cs="David"/>
                <w:sz w:val="24"/>
                <w:szCs w:val="24"/>
                <w:rtl/>
              </w:rPr>
              <w:t xml:space="preserve">למכונות ביול מדגם </w:t>
            </w:r>
            <w:r>
              <w:rPr>
                <w:rFonts w:ascii="Book Antiqua" w:hAnsi="Book Antiqua"/>
                <w:sz w:val="24"/>
                <w:szCs w:val="24"/>
              </w:rPr>
              <w:t>ij-40</w:t>
            </w:r>
          </w:p>
        </w:tc>
        <w:tc>
          <w:tcPr>
            <w:tcW w:w="1769"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Pr>
            </w:pPr>
            <w:r>
              <w:rPr>
                <w:rFonts w:ascii="David" w:hAnsi="David" w:cs="David"/>
                <w:sz w:val="24"/>
                <w:szCs w:val="24"/>
                <w:rtl/>
              </w:rPr>
              <w:t>51</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hint="cs"/>
                <w:sz w:val="24"/>
                <w:szCs w:val="24"/>
                <w:rtl/>
              </w:rPr>
              <w:t>52,020 ש"ח</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שרות ל</w:t>
            </w:r>
            <w:r w:rsidR="00936530">
              <w:rPr>
                <w:rFonts w:ascii="David" w:hAnsi="David" w:cs="David" w:hint="cs"/>
                <w:sz w:val="24"/>
                <w:szCs w:val="24"/>
                <w:rtl/>
              </w:rPr>
              <w:t>שנה ל</w:t>
            </w:r>
            <w:r>
              <w:rPr>
                <w:rFonts w:ascii="David" w:hAnsi="David" w:cs="David"/>
                <w:sz w:val="24"/>
                <w:szCs w:val="24"/>
                <w:rtl/>
              </w:rPr>
              <w:t xml:space="preserve">מכונת ביול מדגם </w:t>
            </w:r>
            <w:r>
              <w:rPr>
                <w:rFonts w:ascii="David" w:hAnsi="David" w:cs="David"/>
                <w:sz w:val="24"/>
                <w:szCs w:val="24"/>
              </w:rPr>
              <w:t>is-350</w:t>
            </w:r>
          </w:p>
        </w:tc>
        <w:tc>
          <w:tcPr>
            <w:tcW w:w="1769"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Pr>
            </w:pPr>
            <w:r>
              <w:rPr>
                <w:rFonts w:ascii="David" w:hAnsi="David" w:cs="David"/>
                <w:sz w:val="24"/>
                <w:szCs w:val="24"/>
                <w:rtl/>
              </w:rPr>
              <w:t>1</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Pr>
            </w:pPr>
            <w:r>
              <w:rPr>
                <w:rFonts w:ascii="David" w:hAnsi="David" w:cs="David" w:hint="cs"/>
                <w:sz w:val="24"/>
                <w:szCs w:val="24"/>
                <w:rtl/>
              </w:rPr>
              <w:t>1,390 ש"ח</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 xml:space="preserve">דיו למכונות ביול מדגם </w:t>
            </w:r>
            <w:r>
              <w:rPr>
                <w:rFonts w:ascii="Book Antiqua" w:hAnsi="Book Antiqua"/>
                <w:sz w:val="24"/>
                <w:szCs w:val="24"/>
              </w:rPr>
              <w:t>ij-40</w:t>
            </w:r>
          </w:p>
        </w:tc>
        <w:tc>
          <w:tcPr>
            <w:tcW w:w="1769"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60</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hint="cs"/>
                <w:sz w:val="24"/>
                <w:szCs w:val="24"/>
                <w:rtl/>
              </w:rPr>
              <w:t>45,600 ש"ח</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 xml:space="preserve">דיו למכונת ביול מדגם </w:t>
            </w:r>
            <w:r>
              <w:rPr>
                <w:rFonts w:ascii="David" w:hAnsi="David" w:cs="David"/>
                <w:sz w:val="24"/>
                <w:szCs w:val="24"/>
              </w:rPr>
              <w:t>is-350</w:t>
            </w:r>
          </w:p>
        </w:tc>
        <w:tc>
          <w:tcPr>
            <w:tcW w:w="1769"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1</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hint="cs"/>
                <w:sz w:val="24"/>
                <w:szCs w:val="24"/>
                <w:rtl/>
              </w:rPr>
              <w:t>1,188 ש"ח</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David" w:hAnsi="David" w:cs="David"/>
                <w:sz w:val="24"/>
                <w:szCs w:val="24"/>
              </w:rPr>
            </w:pPr>
            <w:r>
              <w:rPr>
                <w:rFonts w:ascii="David" w:hAnsi="David" w:cs="David"/>
                <w:sz w:val="24"/>
                <w:szCs w:val="24"/>
                <w:rtl/>
              </w:rPr>
              <w:t>מדבקות למכונות ביול</w:t>
            </w:r>
          </w:p>
        </w:tc>
        <w:tc>
          <w:tcPr>
            <w:tcW w:w="1769" w:type="dxa"/>
            <w:tcBorders>
              <w:top w:val="nil"/>
              <w:left w:val="nil"/>
              <w:bottom w:val="single" w:sz="8" w:space="0" w:color="auto"/>
              <w:right w:val="single" w:sz="8" w:space="0" w:color="auto"/>
            </w:tcBorders>
          </w:tcPr>
          <w:p w:rsidR="006D786F" w:rsidRDefault="006D786F" w:rsidP="006D786F">
            <w:pPr>
              <w:rPr>
                <w:sz w:val="24"/>
                <w:szCs w:val="24"/>
                <w:rtl/>
              </w:rPr>
            </w:pPr>
            <w:r>
              <w:rPr>
                <w:rFonts w:ascii="David" w:hAnsi="David" w:cs="David"/>
                <w:sz w:val="24"/>
                <w:szCs w:val="24"/>
                <w:rtl/>
              </w:rPr>
              <w:t>2</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hint="cs"/>
                <w:sz w:val="24"/>
                <w:szCs w:val="24"/>
                <w:rtl/>
              </w:rPr>
              <w:t>558 ש"ח</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David" w:hAnsi="David" w:cs="David"/>
                <w:sz w:val="24"/>
                <w:szCs w:val="24"/>
              </w:rPr>
            </w:pPr>
          </w:p>
        </w:tc>
        <w:tc>
          <w:tcPr>
            <w:tcW w:w="1769"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sz w:val="24"/>
                <w:szCs w:val="24"/>
                <w:rtl/>
              </w:rPr>
              <w:t xml:space="preserve">סה"כ לפני מע"מ </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sz w:val="24"/>
                <w:szCs w:val="24"/>
                <w:rtl/>
              </w:rPr>
            </w:pPr>
            <w:r>
              <w:rPr>
                <w:rFonts w:ascii="David" w:hAnsi="David" w:cs="David" w:hint="cs"/>
                <w:sz w:val="24"/>
                <w:szCs w:val="24"/>
                <w:rtl/>
              </w:rPr>
              <w:t>100,756ש"ח</w:t>
            </w:r>
          </w:p>
        </w:tc>
      </w:tr>
      <w:tr w:rsidR="006D786F" w:rsidTr="00936530">
        <w:tc>
          <w:tcPr>
            <w:tcW w:w="3503" w:type="dxa"/>
            <w:tcBorders>
              <w:top w:val="nil"/>
              <w:left w:val="single" w:sz="8" w:space="0" w:color="auto"/>
              <w:bottom w:val="single" w:sz="8" w:space="0" w:color="auto"/>
              <w:right w:val="single" w:sz="8" w:space="0" w:color="auto"/>
            </w:tcBorders>
          </w:tcPr>
          <w:p w:rsidR="006D786F" w:rsidRDefault="006D786F" w:rsidP="006D786F">
            <w:pPr>
              <w:rPr>
                <w:rFonts w:ascii="David" w:hAnsi="David" w:cs="David"/>
                <w:sz w:val="24"/>
                <w:szCs w:val="24"/>
              </w:rPr>
            </w:pPr>
          </w:p>
        </w:tc>
        <w:tc>
          <w:tcPr>
            <w:tcW w:w="1769" w:type="dxa"/>
            <w:tcBorders>
              <w:top w:val="nil"/>
              <w:left w:val="nil"/>
              <w:bottom w:val="single" w:sz="8" w:space="0" w:color="auto"/>
              <w:right w:val="single" w:sz="8" w:space="0" w:color="auto"/>
            </w:tcBorders>
          </w:tcPr>
          <w:p w:rsidR="006D786F" w:rsidRDefault="006D786F" w:rsidP="006D786F">
            <w:pPr>
              <w:rPr>
                <w:rFonts w:ascii="David" w:hAnsi="David" w:cs="David"/>
                <w:b/>
                <w:bCs/>
                <w:sz w:val="24"/>
                <w:szCs w:val="24"/>
                <w:rtl/>
              </w:rPr>
            </w:pPr>
            <w:r>
              <w:rPr>
                <w:rFonts w:ascii="David" w:hAnsi="David" w:cs="David"/>
                <w:b/>
                <w:bCs/>
                <w:sz w:val="24"/>
                <w:szCs w:val="24"/>
                <w:rtl/>
              </w:rPr>
              <w:t>סה"כ כולל מע"מ</w:t>
            </w:r>
          </w:p>
        </w:tc>
        <w:tc>
          <w:tcPr>
            <w:tcW w:w="2614" w:type="dxa"/>
            <w:tcBorders>
              <w:top w:val="nil"/>
              <w:left w:val="nil"/>
              <w:bottom w:val="single" w:sz="8" w:space="0" w:color="auto"/>
              <w:right w:val="single" w:sz="8" w:space="0" w:color="auto"/>
            </w:tcBorders>
          </w:tcPr>
          <w:p w:rsidR="006D786F" w:rsidRDefault="006D786F" w:rsidP="006D786F">
            <w:pPr>
              <w:rPr>
                <w:rFonts w:ascii="David" w:hAnsi="David" w:cs="David"/>
                <w:b/>
                <w:bCs/>
                <w:sz w:val="24"/>
                <w:szCs w:val="24"/>
                <w:rtl/>
              </w:rPr>
            </w:pPr>
            <w:r>
              <w:rPr>
                <w:rFonts w:ascii="David" w:hAnsi="David" w:cs="David" w:hint="cs"/>
                <w:b/>
                <w:bCs/>
                <w:sz w:val="24"/>
                <w:szCs w:val="24"/>
                <w:rtl/>
              </w:rPr>
              <w:t>117,885 ש"ח</w:t>
            </w:r>
          </w:p>
        </w:tc>
      </w:tr>
    </w:tbl>
    <w:p w:rsidR="006D786F" w:rsidRDefault="006D786F" w:rsidP="006D786F">
      <w:pPr>
        <w:ind w:left="410"/>
        <w:contextualSpacing/>
        <w:rPr>
          <w:rFonts w:ascii="Book Antiqua" w:eastAsia="Times New Roman" w:hAnsi="Book Antiqua" w:cs="David"/>
          <w:sz w:val="24"/>
          <w:szCs w:val="24"/>
          <w:rtl/>
        </w:rPr>
      </w:pPr>
    </w:p>
    <w:p w:rsidR="006D786F" w:rsidRDefault="006D786F" w:rsidP="006D786F">
      <w:pPr>
        <w:ind w:left="50"/>
        <w:rPr>
          <w:rFonts w:ascii="Book Antiqua" w:eastAsia="Times New Roman" w:hAnsi="Book Antiqua" w:cs="David"/>
          <w:sz w:val="24"/>
          <w:szCs w:val="24"/>
          <w:rtl/>
        </w:rPr>
      </w:pPr>
      <w:r>
        <w:rPr>
          <w:rFonts w:ascii="Book Antiqua" w:eastAsia="Times New Roman" w:hAnsi="Book Antiqua" w:cs="David"/>
          <w:b/>
          <w:bCs/>
          <w:sz w:val="24"/>
          <w:szCs w:val="24"/>
          <w:rtl/>
        </w:rPr>
        <w:t>סה"כ התקשרות לשירות ומתכלים לשנת 202</w:t>
      </w:r>
      <w:r>
        <w:rPr>
          <w:rFonts w:ascii="Book Antiqua" w:eastAsia="Times New Roman" w:hAnsi="Book Antiqua" w:cs="David" w:hint="cs"/>
          <w:b/>
          <w:bCs/>
          <w:sz w:val="24"/>
          <w:szCs w:val="24"/>
          <w:rtl/>
        </w:rPr>
        <w:t>2</w:t>
      </w:r>
      <w:r>
        <w:rPr>
          <w:rFonts w:ascii="Book Antiqua" w:eastAsia="Times New Roman" w:hAnsi="Book Antiqua" w:cs="David"/>
          <w:b/>
          <w:bCs/>
          <w:sz w:val="24"/>
          <w:szCs w:val="24"/>
          <w:rtl/>
        </w:rPr>
        <w:t xml:space="preserve"> – </w:t>
      </w:r>
      <w:r w:rsidR="00936530">
        <w:rPr>
          <w:rFonts w:ascii="Book Antiqua" w:eastAsia="Times New Roman" w:hAnsi="Book Antiqua" w:cs="David" w:hint="cs"/>
          <w:b/>
          <w:bCs/>
          <w:sz w:val="24"/>
          <w:szCs w:val="24"/>
          <w:rtl/>
        </w:rPr>
        <w:t xml:space="preserve">117,885 </w:t>
      </w:r>
      <w:r>
        <w:rPr>
          <w:rFonts w:ascii="Book Antiqua" w:eastAsia="Times New Roman" w:hAnsi="Book Antiqua" w:cs="David"/>
          <w:b/>
          <w:bCs/>
          <w:sz w:val="24"/>
          <w:szCs w:val="24"/>
          <w:rtl/>
        </w:rPr>
        <w:t xml:space="preserve">₪ כולל מע"מ </w:t>
      </w:r>
    </w:p>
    <w:p w:rsidR="006D786F" w:rsidRDefault="006D786F" w:rsidP="006D786F">
      <w:pPr>
        <w:rPr>
          <w:sz w:val="24"/>
          <w:szCs w:val="24"/>
          <w:rtl/>
        </w:rPr>
      </w:pPr>
    </w:p>
    <w:p w:rsidR="006D786F" w:rsidRDefault="006D786F" w:rsidP="006D786F">
      <w:pPr>
        <w:rPr>
          <w:rFonts w:ascii="Book Antiqua" w:eastAsia="Times New Roman" w:hAnsi="Book Antiqua" w:cs="David"/>
          <w:sz w:val="24"/>
          <w:szCs w:val="24"/>
          <w:rtl/>
        </w:rPr>
      </w:pPr>
      <w:r>
        <w:rPr>
          <w:rFonts w:ascii="Book Antiqua" w:eastAsia="Times New Roman" w:hAnsi="Book Antiqua" w:cs="David"/>
          <w:sz w:val="24"/>
          <w:szCs w:val="24"/>
          <w:rtl/>
        </w:rPr>
        <w:t>מבקשת את אישור הוועדה ל</w:t>
      </w:r>
      <w:r w:rsidR="00936530">
        <w:rPr>
          <w:rFonts w:ascii="Book Antiqua" w:eastAsia="Times New Roman" w:hAnsi="Book Antiqua" w:cs="David" w:hint="cs"/>
          <w:sz w:val="24"/>
          <w:szCs w:val="24"/>
          <w:rtl/>
        </w:rPr>
        <w:t>התקשרות כ</w:t>
      </w:r>
      <w:r>
        <w:rPr>
          <w:rFonts w:ascii="Book Antiqua" w:eastAsia="Times New Roman" w:hAnsi="Book Antiqua" w:cs="David"/>
          <w:sz w:val="24"/>
          <w:szCs w:val="24"/>
          <w:rtl/>
        </w:rPr>
        <w:t>ספק יחיד לשנת 20</w:t>
      </w:r>
      <w:r>
        <w:rPr>
          <w:rFonts w:ascii="Book Antiqua" w:eastAsia="Times New Roman" w:hAnsi="Book Antiqua" w:cs="David" w:hint="cs"/>
          <w:sz w:val="24"/>
          <w:szCs w:val="24"/>
          <w:rtl/>
        </w:rPr>
        <w:t>22</w:t>
      </w:r>
      <w:r>
        <w:rPr>
          <w:rFonts w:ascii="Book Antiqua" w:eastAsia="Times New Roman" w:hAnsi="Book Antiqua" w:cs="David"/>
          <w:sz w:val="24"/>
          <w:szCs w:val="24"/>
          <w:rtl/>
        </w:rPr>
        <w:t>.</w:t>
      </w:r>
    </w:p>
    <w:p w:rsidR="006D786F" w:rsidRDefault="006D786F" w:rsidP="006D786F">
      <w:pPr>
        <w:ind w:left="5760"/>
        <w:rPr>
          <w:rFonts w:ascii="Book Antiqua" w:eastAsia="Times New Roman" w:hAnsi="Book Antiqua" w:cs="David"/>
          <w:sz w:val="24"/>
          <w:szCs w:val="24"/>
          <w:rtl/>
        </w:rPr>
      </w:pPr>
    </w:p>
    <w:p w:rsidR="006D786F" w:rsidRDefault="006D786F" w:rsidP="006D786F">
      <w:pPr>
        <w:ind w:left="5760"/>
        <w:rPr>
          <w:rFonts w:ascii="Book Antiqua" w:eastAsia="Times New Roman" w:hAnsi="Book Antiqua" w:cs="David"/>
          <w:sz w:val="24"/>
          <w:szCs w:val="24"/>
          <w:rtl/>
        </w:rPr>
      </w:pPr>
    </w:p>
    <w:p w:rsidR="006D786F" w:rsidRDefault="006D786F" w:rsidP="006D786F">
      <w:pPr>
        <w:ind w:left="5760"/>
        <w:rPr>
          <w:rFonts w:ascii="Book Antiqua" w:eastAsia="Times New Roman" w:hAnsi="Book Antiqua" w:cs="David"/>
          <w:sz w:val="24"/>
          <w:szCs w:val="24"/>
          <w:rtl/>
        </w:rPr>
      </w:pPr>
    </w:p>
    <w:p w:rsidR="006D786F" w:rsidRDefault="006D786F" w:rsidP="006D786F">
      <w:pPr>
        <w:ind w:left="5760"/>
        <w:rPr>
          <w:rFonts w:ascii="Book Antiqua" w:eastAsia="Times New Roman" w:hAnsi="Book Antiqua" w:cs="David"/>
          <w:sz w:val="24"/>
          <w:szCs w:val="24"/>
          <w:rtl/>
        </w:rPr>
      </w:pPr>
      <w:r>
        <w:rPr>
          <w:rFonts w:ascii="Book Antiqua" w:eastAsia="Times New Roman" w:hAnsi="Book Antiqua" w:cs="David"/>
          <w:sz w:val="24"/>
          <w:szCs w:val="24"/>
          <w:rtl/>
        </w:rPr>
        <w:t>בברכה,</w:t>
      </w:r>
    </w:p>
    <w:p w:rsidR="006D786F" w:rsidRDefault="006D786F" w:rsidP="006D786F">
      <w:pPr>
        <w:ind w:left="5760"/>
        <w:rPr>
          <w:rFonts w:ascii="Book Antiqua" w:eastAsia="Times New Roman" w:hAnsi="Book Antiqua" w:cs="David"/>
          <w:sz w:val="24"/>
          <w:szCs w:val="24"/>
          <w:rtl/>
        </w:rPr>
      </w:pPr>
      <w:r>
        <w:rPr>
          <w:rFonts w:ascii="Book Antiqua" w:eastAsia="Times New Roman" w:hAnsi="Book Antiqua" w:cs="David"/>
          <w:sz w:val="24"/>
          <w:szCs w:val="24"/>
          <w:rtl/>
        </w:rPr>
        <w:t>לאה חי</w:t>
      </w:r>
    </w:p>
    <w:p w:rsidR="006D786F" w:rsidRDefault="006D786F" w:rsidP="006D786F">
      <w:pPr>
        <w:ind w:left="5760"/>
        <w:rPr>
          <w:rFonts w:ascii="Book Antiqua" w:eastAsia="Times New Roman" w:hAnsi="Book Antiqua" w:cs="David"/>
          <w:sz w:val="24"/>
          <w:szCs w:val="24"/>
          <w:rtl/>
        </w:rPr>
      </w:pPr>
      <w:r>
        <w:rPr>
          <w:rFonts w:ascii="Book Antiqua" w:eastAsia="Times New Roman" w:hAnsi="Book Antiqua" w:cs="David"/>
          <w:sz w:val="24"/>
          <w:szCs w:val="24"/>
          <w:rtl/>
        </w:rPr>
        <w:t>מרכזת נכסים ולוגיסטיקה</w:t>
      </w:r>
    </w:p>
    <w:p w:rsidR="00DD7074" w:rsidRDefault="00DD7074"/>
    <w:sectPr w:rsidR="00DD7074" w:rsidSect="00660401">
      <w:headerReference w:type="default" r:id="rId6"/>
      <w:footerReference w:type="default" r:id="rId7"/>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2C6989" w:rsidRDefault="002C6989" w:rsidP="006D786F">
      <w:r>
        <w:separator/>
      </w:r>
    </w:p>
  </w:endnote>
  <w:endnote w:type="continuationSeparator" w:id="0">
    <w:p w:rsidR="002C6989" w:rsidRDefault="002C6989" w:rsidP="006D786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Book Antiqua">
    <w:panose1 w:val="02040602050305030304"/>
    <w:charset w:val="00"/>
    <w:family w:val="roman"/>
    <w:pitch w:val="variable"/>
    <w:sig w:usb0="00000287" w:usb1="00000000" w:usb2="00000000" w:usb3="00000000" w:csb0="0000009F" w:csb1="00000000"/>
  </w:font>
  <w:font w:name="RosenbergBlackMF">
    <w:altName w:val="Arial"/>
    <w:charset w:val="B1"/>
    <w:family w:val="auto"/>
    <w:pitch w:val="variable"/>
    <w:sig w:usb0="00000801" w:usb1="0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786F" w:rsidRDefault="006D786F" w:rsidP="006D786F">
    <w:pPr>
      <w:pStyle w:val="a6"/>
      <w:jc w:val="center"/>
      <w:rPr>
        <w:rtl/>
      </w:rPr>
    </w:pPr>
    <w:r>
      <w:rPr>
        <w:rtl/>
      </w:rPr>
      <w:tab/>
    </w:r>
  </w:p>
  <w:sdt>
    <w:sdtPr>
      <w:rPr>
        <w:rtl/>
      </w:rPr>
      <w:id w:val="-2015764691"/>
      <w:docPartObj>
        <w:docPartGallery w:val="Page Numbers (Bottom of Page)"/>
        <w:docPartUnique/>
      </w:docPartObj>
    </w:sdtPr>
    <w:sdtEndPr/>
    <w:sdtContent>
      <w:p w:rsidR="006D786F" w:rsidRDefault="006D786F" w:rsidP="006D786F">
        <w:pPr>
          <w:pStyle w:val="a6"/>
          <w:jc w:val="center"/>
          <w:rPr>
            <w:rFonts w:ascii="David" w:hAnsi="David"/>
            <w:color w:val="0158A8"/>
            <w:sz w:val="24"/>
            <w:szCs w:val="24"/>
          </w:rPr>
        </w:pPr>
        <w:r>
          <w:rPr>
            <w:rFonts w:ascii="David" w:hAnsi="David"/>
            <w:color w:val="0158A8"/>
            <w:sz w:val="24"/>
            <w:szCs w:val="24"/>
            <w:rtl/>
          </w:rPr>
          <w:t xml:space="preserve">רח' בנק ישראל 7 , בנין </w:t>
        </w:r>
        <w:proofErr w:type="spellStart"/>
        <w:r>
          <w:rPr>
            <w:rFonts w:ascii="David" w:hAnsi="David"/>
            <w:color w:val="0158A8"/>
            <w:sz w:val="24"/>
            <w:szCs w:val="24"/>
            <w:rtl/>
          </w:rPr>
          <w:t>ג'נרי</w:t>
        </w:r>
        <w:proofErr w:type="spellEnd"/>
        <w:r>
          <w:rPr>
            <w:rFonts w:ascii="David" w:hAnsi="David"/>
            <w:color w:val="0158A8"/>
            <w:sz w:val="24"/>
            <w:szCs w:val="24"/>
            <w:rtl/>
          </w:rPr>
          <w:t xml:space="preserve"> 2, ירושלים 9195024. טל:074-7613363   </w:t>
        </w:r>
      </w:p>
      <w:p w:rsidR="006D786F" w:rsidRDefault="006D786F" w:rsidP="006D786F">
        <w:pPr>
          <w:pStyle w:val="a6"/>
          <w:jc w:val="center"/>
          <w:rPr>
            <w:rFonts w:ascii="David" w:hAnsi="David"/>
            <w:color w:val="0158A8"/>
            <w:spacing w:val="24"/>
            <w:sz w:val="28"/>
            <w:szCs w:val="28"/>
            <w:rtl/>
          </w:rPr>
        </w:pPr>
        <w:r>
          <w:rPr>
            <w:rFonts w:ascii="David" w:hAnsi="David"/>
            <w:color w:val="0158A8"/>
            <w:spacing w:val="24"/>
            <w:sz w:val="28"/>
            <w:szCs w:val="28"/>
          </w:rPr>
          <w:t>www.mof.gov.il/taxes</w:t>
        </w:r>
      </w:p>
      <w:p w:rsidR="006D786F" w:rsidRDefault="002C6989" w:rsidP="006D786F">
        <w:pPr>
          <w:pStyle w:val="a6"/>
          <w:jc w:val="center"/>
        </w:pPr>
      </w:p>
    </w:sdtContent>
  </w:sdt>
  <w:p w:rsidR="006D786F" w:rsidRDefault="006D786F" w:rsidP="006D786F">
    <w:pPr>
      <w:pStyle w:val="a6"/>
      <w:tabs>
        <w:tab w:val="clear" w:pos="4153"/>
        <w:tab w:val="clear" w:pos="8306"/>
        <w:tab w:val="left" w:pos="2546"/>
      </w:tabs>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2C6989" w:rsidRDefault="002C6989" w:rsidP="006D786F">
      <w:r>
        <w:separator/>
      </w:r>
    </w:p>
  </w:footnote>
  <w:footnote w:type="continuationSeparator" w:id="0">
    <w:p w:rsidR="002C6989" w:rsidRDefault="002C6989" w:rsidP="006D786F">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6D786F" w:rsidRDefault="006D786F" w:rsidP="006D786F">
    <w:pPr>
      <w:pStyle w:val="a4"/>
      <w:jc w:val="center"/>
      <w:rPr>
        <w:sz w:val="28"/>
        <w:szCs w:val="28"/>
      </w:rPr>
    </w:pPr>
    <w:r>
      <w:rPr>
        <w:noProof/>
        <w:sz w:val="28"/>
        <w:szCs w:val="28"/>
      </w:rPr>
      <w:drawing>
        <wp:inline distT="0" distB="0" distL="0" distR="0" wp14:anchorId="2786D2B7" wp14:editId="7A4E8467">
          <wp:extent cx="895350" cy="895350"/>
          <wp:effectExtent l="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logo"/>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895350" cy="895350"/>
                  </a:xfrm>
                  <a:prstGeom prst="rect">
                    <a:avLst/>
                  </a:prstGeom>
                  <a:noFill/>
                  <a:ln>
                    <a:noFill/>
                  </a:ln>
                </pic:spPr>
              </pic:pic>
            </a:graphicData>
          </a:graphic>
        </wp:inline>
      </w:drawing>
    </w:r>
  </w:p>
  <w:p w:rsidR="006D786F" w:rsidRDefault="006D786F" w:rsidP="006D786F">
    <w:pPr>
      <w:pStyle w:val="a4"/>
      <w:jc w:val="center"/>
      <w:rPr>
        <w:rFonts w:ascii="Times New Roman" w:hAnsi="Times New Roman" w:cs="RosenbergBlackMF"/>
        <w:bCs/>
        <w:color w:val="0158A8"/>
        <w:sz w:val="32"/>
        <w:szCs w:val="28"/>
      </w:rPr>
    </w:pPr>
    <w:r>
      <w:rPr>
        <w:rFonts w:ascii="Times New Roman" w:hAnsi="Times New Roman" w:cs="RosenbergBlackMF" w:hint="cs"/>
        <w:bCs/>
        <w:color w:val="0158A8"/>
        <w:sz w:val="32"/>
        <w:szCs w:val="28"/>
        <w:rtl/>
      </w:rPr>
      <w:t>מס הכנסה ומיסוי מקרקעין</w:t>
    </w:r>
  </w:p>
  <w:p w:rsidR="006D786F" w:rsidRDefault="006D786F" w:rsidP="006D786F">
    <w:pPr>
      <w:pStyle w:val="a4"/>
      <w:jc w:val="center"/>
      <w:rPr>
        <w:rFonts w:ascii="Times New Roman" w:hAnsi="Times New Roman" w:cs="RosenbergBlackMF"/>
        <w:bCs/>
        <w:color w:val="0158A8"/>
        <w:sz w:val="32"/>
        <w:szCs w:val="28"/>
        <w:rtl/>
      </w:rPr>
    </w:pPr>
    <w:r>
      <w:rPr>
        <w:rFonts w:ascii="Times New Roman" w:hAnsi="Times New Roman" w:cs="RosenbergBlackMF" w:hint="cs"/>
        <w:bCs/>
        <w:color w:val="0158A8"/>
        <w:sz w:val="32"/>
        <w:szCs w:val="28"/>
        <w:rtl/>
      </w:rPr>
      <w:t>אגף רכש נכסים ולוגיסטיקה</w:t>
    </w:r>
  </w:p>
  <w:p w:rsidR="006D786F" w:rsidRDefault="006D786F">
    <w:pPr>
      <w:pStyle w:val="a4"/>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D786F"/>
    <w:rsid w:val="002C6989"/>
    <w:rsid w:val="00660401"/>
    <w:rsid w:val="006D786F"/>
    <w:rsid w:val="00936530"/>
    <w:rsid w:val="00BD63DF"/>
    <w:rsid w:val="00D44804"/>
    <w:rsid w:val="00DD7074"/>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4A22F9FA-0060-401B-8B42-9C1CB36830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6D786F"/>
    <w:pPr>
      <w:bidi/>
      <w:spacing w:after="0" w:line="240" w:lineRule="auto"/>
    </w:pPr>
    <w:rPr>
      <w:rFonts w:ascii="Calibri" w:hAnsi="Calibri" w:cs="Calibri"/>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styleId="a3">
    <w:name w:val="Table Grid"/>
    <w:basedOn w:val="a1"/>
    <w:uiPriority w:val="39"/>
    <w:rsid w:val="006D786F"/>
    <w:pPr>
      <w:spacing w:after="0" w:line="240" w:lineRule="auto"/>
    </w:pPr>
    <w:rPr>
      <w:rFonts w:ascii="Calibri" w:eastAsia="Calibri" w:hAnsi="Calibri" w:cs="Arial"/>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4">
    <w:name w:val="header"/>
    <w:basedOn w:val="a"/>
    <w:link w:val="a5"/>
    <w:uiPriority w:val="99"/>
    <w:unhideWhenUsed/>
    <w:rsid w:val="006D786F"/>
    <w:pPr>
      <w:tabs>
        <w:tab w:val="center" w:pos="4153"/>
        <w:tab w:val="right" w:pos="8306"/>
      </w:tabs>
    </w:pPr>
  </w:style>
  <w:style w:type="character" w:customStyle="1" w:styleId="a5">
    <w:name w:val="כותרת עליונה תו"/>
    <w:basedOn w:val="a0"/>
    <w:link w:val="a4"/>
    <w:uiPriority w:val="99"/>
    <w:rsid w:val="006D786F"/>
    <w:rPr>
      <w:rFonts w:ascii="Calibri" w:hAnsi="Calibri" w:cs="Calibri"/>
    </w:rPr>
  </w:style>
  <w:style w:type="paragraph" w:styleId="a6">
    <w:name w:val="footer"/>
    <w:basedOn w:val="a"/>
    <w:link w:val="a7"/>
    <w:unhideWhenUsed/>
    <w:rsid w:val="006D786F"/>
    <w:pPr>
      <w:tabs>
        <w:tab w:val="center" w:pos="4153"/>
        <w:tab w:val="right" w:pos="8306"/>
      </w:tabs>
    </w:pPr>
  </w:style>
  <w:style w:type="character" w:customStyle="1" w:styleId="a7">
    <w:name w:val="כותרת תחתונה תו"/>
    <w:basedOn w:val="a0"/>
    <w:link w:val="a6"/>
    <w:rsid w:val="006D786F"/>
    <w:rPr>
      <w:rFonts w:ascii="Calibri" w:hAnsi="Calibri" w:cs="Calibr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8834427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2</Pages>
  <Words>239</Words>
  <Characters>1200</Characters>
  <Application>Microsoft Office Word</Application>
  <DocSecurity>0</DocSecurity>
  <Lines>10</Lines>
  <Paragraphs>2</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1437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לאה חי</dc:creator>
  <cp:keywords/>
  <dc:description/>
  <cp:lastModifiedBy>נילי דהאן</cp:lastModifiedBy>
  <cp:revision>2</cp:revision>
  <cp:lastPrinted>2021-10-21T10:45:00Z</cp:lastPrinted>
  <dcterms:created xsi:type="dcterms:W3CDTF">2021-10-25T03:40:00Z</dcterms:created>
  <dcterms:modified xsi:type="dcterms:W3CDTF">2021-10-25T03:40:00Z</dcterms:modified>
</cp:coreProperties>
</file>